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b w:val="1"/>
          <w:smallCaps w:val="0"/>
          <w:sz w:val="28"/>
          <w:szCs w:val="28"/>
          <w:rtl w:val="0"/>
        </w:rPr>
        <w:t xml:space="preserve">ut, copy, paste and duplicate</w:t>
      </w:r>
    </w:p>
    <w:p w:rsidR="00000000" w:rsidDel="00000000" w:rsidP="00000000" w:rsidRDefault="00000000" w:rsidRPr="00000000">
      <w:pPr>
        <w:contextualSpacing w:val="0"/>
        <w:rPr>
          <w:rFonts w:ascii="Times New Roman" w:cs="Times New Roman" w:eastAsia="Times New Roman" w:hAnsi="Times New Roman"/>
          <w:b w:val="1"/>
          <w:smallCaps w:val="0"/>
          <w:sz w:val="24"/>
          <w:szCs w:val="24"/>
        </w:rPr>
      </w:pPr>
      <w:r w:rsidDel="00000000" w:rsidR="00000000" w:rsidRPr="00000000">
        <w:rPr>
          <w:rtl w:val="0"/>
        </w:rPr>
      </w:r>
    </w:p>
    <w:tbl>
      <w:tblPr>
        <w:tblStyle w:val="Table1"/>
        <w:bidiVisual w:val="0"/>
        <w:tblW w:w="924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3"/>
        <w:gridCol w:w="1437"/>
        <w:gridCol w:w="6422"/>
        <w:tblGridChange w:id="0">
          <w:tblGrid>
            <w:gridCol w:w="1383"/>
            <w:gridCol w:w="1437"/>
            <w:gridCol w:w="6422"/>
          </w:tblGrid>
        </w:tblGridChange>
      </w:tblGrid>
      <w:tr>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Command</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Keyboard shortcuts</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action</w:t>
            </w:r>
          </w:p>
        </w:tc>
      </w:tr>
      <w:tr>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Copying</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Ctrl+C</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A copy of the selected object/s is placed in the program’s clipboard</w:t>
            </w:r>
          </w:p>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Cutting</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Ctrl+X</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Cutting performs the same action as copying, but the object is then deleted</w:t>
            </w:r>
          </w:p>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Pasting</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Ctrl+V</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content of the clipboard is pasted back into the document (but the same object can be pasted several times). Places the document where the mouse cursor hovers.</w:t>
            </w:r>
          </w:p>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Paste in place</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CTRL+Alt+V</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Places the object exactly where it was copied from. A handy tool if you want to move an object from one layer to another without changing its position.</w:t>
            </w:r>
          </w:p>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Duplicate</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Ctrl+D</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Creates a copy of the selected object  and places it in the same position on the canvas. It is same as copy and paste, however the action is not remembered in the clipboard.</w:t>
            </w:r>
          </w:p>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Stamping</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Space</w:t>
            </w:r>
          </w:p>
        </w:tc>
        <w:tc>
          <w:tcPr>
            <w:tcMar>
              <w:left w:w="108.0" w:type="dxa"/>
              <w:right w:w="108.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While an object is being dragged for transforming (move, rotate, scale, skew), pressing ‘Space’ will leave a trail of its copies.</w:t>
            </w:r>
          </w:p>
          <w:p w:rsidR="00000000" w:rsidDel="00000000" w:rsidP="00000000" w:rsidRDefault="00000000" w:rsidRPr="00000000">
            <w:pPr>
              <w:spacing w:after="0" w:line="240" w:lineRule="auto"/>
              <w:contextualSpacing w:val="0"/>
              <w:rPr>
                <w:rFonts w:ascii="Times New Roman" w:cs="Times New Roman" w:eastAsia="Times New Roman" w:hAnsi="Times New Roman"/>
                <w:smallCaps w:val="0"/>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Note</w:t>
      </w:r>
      <w:r w:rsidDel="00000000" w:rsidR="00000000" w:rsidRPr="00000000">
        <w:rPr>
          <w:rFonts w:ascii="Times New Roman" w:cs="Times New Roman" w:eastAsia="Times New Roman" w:hAnsi="Times New Roman"/>
          <w:smallCaps w:val="0"/>
          <w:sz w:val="24"/>
          <w:szCs w:val="24"/>
          <w:rtl w:val="0"/>
        </w:rPr>
        <w:t xml:space="preserve">:</w:t>
      </w:r>
    </w:p>
    <w:p w:rsidR="00000000" w:rsidDel="00000000" w:rsidP="00000000" w:rsidRDefault="00000000" w:rsidRPr="00000000">
      <w:pPr>
        <w:contextualSpacing w:val="0"/>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Different softwares have different shortcuts for commands like “Paste in Place, Duplicate and Stamping”. But commands like ”Cut, Copy and Paste” are universal and follow same shortcuts everywhere.</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